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703" w:rsidRPr="00436BB5" w:rsidRDefault="00EA0E84" w:rsidP="00DF77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="00DF7703" w:rsidRPr="00436BB5">
        <w:rPr>
          <w:b/>
          <w:sz w:val="24"/>
          <w:szCs w:val="24"/>
        </w:rPr>
        <w:t>ЪОБЩЕНИЕ</w:t>
      </w:r>
    </w:p>
    <w:p w:rsidR="00EA0E84" w:rsidRDefault="00EA0E84" w:rsidP="00066095">
      <w:pPr>
        <w:spacing w:before="240"/>
        <w:jc w:val="both"/>
        <w:rPr>
          <w:bCs w:val="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 xml:space="preserve">На основание чл.69а, ал. 3 от Закона за обществените поръчки </w:t>
      </w:r>
      <w:r w:rsidRPr="00F14799">
        <w:rPr>
          <w:sz w:val="24"/>
          <w:szCs w:val="24"/>
        </w:rPr>
        <w:t>Комисията за разглеждане, оценка и класиране на офертите</w:t>
      </w:r>
      <w:r w:rsidRPr="00F14799">
        <w:rPr>
          <w:color w:val="000000"/>
          <w:sz w:val="24"/>
          <w:szCs w:val="24"/>
        </w:rPr>
        <w:t xml:space="preserve"> за участие в открита процедура за възлагане на обществена поръчка с предмет: </w:t>
      </w:r>
      <w:r w:rsidR="00D50B2F" w:rsidRPr="00AD577D">
        <w:rPr>
          <w:b/>
        </w:rPr>
        <w:t>ИЗРАБОТВАНЕ НА ПРОЕКТ НА ОБЩ УСТРОЙСТВЕН ПЛАН НА ОБЩИНА КЪРДЖАЛИ</w:t>
      </w:r>
      <w:r w:rsidR="00D50B2F">
        <w:t>, открита с Решение №100</w:t>
      </w:r>
      <w:r w:rsidR="00D50B2F">
        <w:rPr>
          <w:lang w:val="en-US"/>
        </w:rPr>
        <w:t>5</w:t>
      </w:r>
      <w:r w:rsidR="00D50B2F" w:rsidRPr="00C34F57">
        <w:t>/21.10.201</w:t>
      </w:r>
      <w:r w:rsidR="00D50B2F">
        <w:t>4г. на Кмета на Община Кърджали</w:t>
      </w:r>
      <w:r w:rsidR="00D50B2F">
        <w:rPr>
          <w:lang w:val="en-US"/>
        </w:rPr>
        <w:t>,</w:t>
      </w:r>
      <w:r>
        <w:rPr>
          <w:color w:val="000000"/>
          <w:sz w:val="24"/>
          <w:szCs w:val="24"/>
          <w:shd w:val="clear" w:color="auto" w:fill="FFFFFF"/>
        </w:rPr>
        <w:t xml:space="preserve"> съобщава, че отварянето на це</w:t>
      </w:r>
      <w:r w:rsidR="00D50B2F">
        <w:rPr>
          <w:color w:val="000000"/>
          <w:sz w:val="24"/>
          <w:szCs w:val="24"/>
          <w:shd w:val="clear" w:color="auto" w:fill="FFFFFF"/>
        </w:rPr>
        <w:t>новите оферти ще се състои на 10.12.2014 г. в 11</w:t>
      </w:r>
      <w:r>
        <w:rPr>
          <w:color w:val="000000"/>
          <w:sz w:val="24"/>
          <w:szCs w:val="24"/>
          <w:shd w:val="clear" w:color="auto" w:fill="FFFFFF"/>
        </w:rPr>
        <w:t xml:space="preserve">:00 ч. </w:t>
      </w:r>
      <w:r w:rsidR="00D50B2F" w:rsidRPr="00D50B2F">
        <w:rPr>
          <w:color w:val="000000"/>
          <w:sz w:val="24"/>
          <w:szCs w:val="24"/>
          <w:shd w:val="clear" w:color="auto" w:fill="FFFFFF"/>
        </w:rPr>
        <w:t>в стая 212 на втори етаж в сградата на Община Кърджали.</w:t>
      </w:r>
    </w:p>
    <w:p w:rsidR="00EA0E84" w:rsidRDefault="00EA0E84" w:rsidP="00EA0E84">
      <w:pPr>
        <w:spacing w:before="240"/>
        <w:jc w:val="both"/>
        <w:rPr>
          <w:color w:val="000000"/>
          <w:sz w:val="24"/>
          <w:szCs w:val="24"/>
          <w:shd w:val="clear" w:color="auto" w:fill="FFFFFF"/>
        </w:rPr>
      </w:pPr>
      <w:r w:rsidRPr="00495D9F">
        <w:rPr>
          <w:color w:val="000000"/>
          <w:sz w:val="24"/>
          <w:szCs w:val="24"/>
          <w:shd w:val="clear" w:color="auto" w:fill="FFFFFF"/>
        </w:rPr>
        <w:t xml:space="preserve">Резултатите от оценяването на офертите </w:t>
      </w:r>
      <w:r>
        <w:rPr>
          <w:color w:val="000000"/>
          <w:sz w:val="24"/>
          <w:szCs w:val="24"/>
          <w:shd w:val="clear" w:color="auto" w:fill="FFFFFF"/>
        </w:rPr>
        <w:t>на участници</w:t>
      </w:r>
      <w:r w:rsidR="00066095">
        <w:rPr>
          <w:color w:val="000000"/>
          <w:sz w:val="24"/>
          <w:szCs w:val="24"/>
          <w:shd w:val="clear" w:color="auto" w:fill="FFFFFF"/>
        </w:rPr>
        <w:t>те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495D9F">
        <w:rPr>
          <w:color w:val="000000"/>
          <w:sz w:val="24"/>
          <w:szCs w:val="24"/>
          <w:shd w:val="clear" w:color="auto" w:fill="FFFFFF"/>
        </w:rPr>
        <w:t>по другите показатели за оценка</w:t>
      </w:r>
      <w:r>
        <w:rPr>
          <w:color w:val="000000"/>
          <w:sz w:val="24"/>
          <w:szCs w:val="24"/>
          <w:shd w:val="clear" w:color="auto" w:fill="FFFFFF"/>
        </w:rPr>
        <w:t xml:space="preserve"> са:</w:t>
      </w:r>
    </w:p>
    <w:p w:rsidR="00066095" w:rsidRPr="00066095" w:rsidRDefault="00D50B2F" w:rsidP="00066095">
      <w:pPr>
        <w:spacing w:before="240"/>
        <w:jc w:val="both"/>
        <w:rPr>
          <w:b/>
          <w:sz w:val="24"/>
          <w:szCs w:val="24"/>
          <w:u w:val="single"/>
        </w:rPr>
      </w:pPr>
      <w:r w:rsidRPr="00D50B2F">
        <w:rPr>
          <w:b/>
          <w:sz w:val="24"/>
          <w:szCs w:val="24"/>
          <w:u w:val="single"/>
        </w:rPr>
        <w:t>Дружество по ЗЗД „АРТЕКСПЕРТ ПЛЮС”</w:t>
      </w:r>
      <w:r w:rsidR="00066095" w:rsidRPr="00066095">
        <w:rPr>
          <w:b/>
          <w:sz w:val="24"/>
          <w:szCs w:val="24"/>
          <w:u w:val="single"/>
        </w:rPr>
        <w:t>:</w:t>
      </w:r>
    </w:p>
    <w:p w:rsidR="00066095" w:rsidRPr="00066095" w:rsidRDefault="00066095" w:rsidP="00066095">
      <w:pPr>
        <w:spacing w:before="60"/>
        <w:jc w:val="both"/>
        <w:rPr>
          <w:color w:val="000000"/>
          <w:sz w:val="24"/>
          <w:szCs w:val="24"/>
          <w:shd w:val="clear" w:color="auto" w:fill="FFFFFF"/>
        </w:rPr>
      </w:pPr>
      <w:r w:rsidRPr="00495D9F">
        <w:rPr>
          <w:color w:val="000000"/>
          <w:sz w:val="24"/>
          <w:szCs w:val="24"/>
          <w:shd w:val="clear" w:color="auto" w:fill="FFFFFF"/>
        </w:rPr>
        <w:t xml:space="preserve">Подпоказател П 1 - Подход и методология за изпълнение на поръчката - </w:t>
      </w:r>
      <w:r w:rsidR="00D50B2F">
        <w:rPr>
          <w:sz w:val="24"/>
          <w:szCs w:val="24"/>
        </w:rPr>
        <w:t>30</w:t>
      </w:r>
      <w:r w:rsidRPr="00066095">
        <w:rPr>
          <w:sz w:val="24"/>
          <w:szCs w:val="24"/>
        </w:rPr>
        <w:t>,00 (</w:t>
      </w:r>
      <w:r w:rsidR="00D50B2F">
        <w:rPr>
          <w:sz w:val="24"/>
          <w:szCs w:val="24"/>
        </w:rPr>
        <w:t>тридесет точки</w:t>
      </w:r>
      <w:r w:rsidRPr="00066095">
        <w:rPr>
          <w:sz w:val="24"/>
          <w:szCs w:val="24"/>
        </w:rPr>
        <w:t>) точки</w:t>
      </w:r>
      <w:r>
        <w:rPr>
          <w:sz w:val="24"/>
          <w:szCs w:val="24"/>
        </w:rPr>
        <w:t>;</w:t>
      </w:r>
    </w:p>
    <w:p w:rsidR="00066095" w:rsidRPr="00066095" w:rsidRDefault="00066095" w:rsidP="00066095">
      <w:pPr>
        <w:spacing w:before="60"/>
        <w:jc w:val="both"/>
        <w:rPr>
          <w:sz w:val="24"/>
          <w:szCs w:val="24"/>
        </w:rPr>
      </w:pPr>
      <w:r w:rsidRPr="00066095">
        <w:rPr>
          <w:sz w:val="24"/>
          <w:szCs w:val="24"/>
        </w:rPr>
        <w:t xml:space="preserve">Подпоказател П 2 - Организация и разпределение на </w:t>
      </w:r>
      <w:r w:rsidR="00D50B2F">
        <w:rPr>
          <w:sz w:val="24"/>
          <w:szCs w:val="24"/>
        </w:rPr>
        <w:t>задачите - 35</w:t>
      </w:r>
      <w:r w:rsidRPr="00066095">
        <w:rPr>
          <w:sz w:val="24"/>
          <w:szCs w:val="24"/>
        </w:rPr>
        <w:t>,00 (</w:t>
      </w:r>
      <w:r w:rsidR="00D50B2F">
        <w:rPr>
          <w:sz w:val="24"/>
          <w:szCs w:val="24"/>
        </w:rPr>
        <w:t>тридесет и пет</w:t>
      </w:r>
      <w:r w:rsidRPr="00066095">
        <w:rPr>
          <w:sz w:val="24"/>
          <w:szCs w:val="24"/>
        </w:rPr>
        <w:t>) точки</w:t>
      </w:r>
      <w:r>
        <w:rPr>
          <w:sz w:val="24"/>
          <w:szCs w:val="24"/>
        </w:rPr>
        <w:t>;</w:t>
      </w:r>
    </w:p>
    <w:p w:rsidR="00066095" w:rsidRPr="00066095" w:rsidRDefault="00066095" w:rsidP="00066095">
      <w:pPr>
        <w:spacing w:before="60"/>
        <w:jc w:val="both"/>
        <w:rPr>
          <w:color w:val="000000"/>
          <w:sz w:val="24"/>
          <w:szCs w:val="24"/>
          <w:shd w:val="clear" w:color="auto" w:fill="FFFFFF"/>
        </w:rPr>
      </w:pPr>
      <w:r w:rsidRPr="00066095">
        <w:rPr>
          <w:color w:val="000000"/>
          <w:sz w:val="24"/>
          <w:szCs w:val="24"/>
          <w:shd w:val="clear" w:color="auto" w:fill="FFFFFF"/>
        </w:rPr>
        <w:t xml:space="preserve">Техническа оценка </w:t>
      </w:r>
      <w:r w:rsidR="00D50B2F">
        <w:rPr>
          <w:sz w:val="24"/>
          <w:szCs w:val="24"/>
        </w:rPr>
        <w:t>ТО = П 1+П 2 = 30,00 + 35,00 = 65</w:t>
      </w:r>
      <w:r w:rsidRPr="00066095">
        <w:rPr>
          <w:sz w:val="24"/>
          <w:szCs w:val="24"/>
        </w:rPr>
        <w:t>,00 (</w:t>
      </w:r>
      <w:r w:rsidR="00D50B2F">
        <w:rPr>
          <w:sz w:val="24"/>
          <w:szCs w:val="24"/>
        </w:rPr>
        <w:t>шестдесет и пет</w:t>
      </w:r>
      <w:r w:rsidRPr="00066095">
        <w:rPr>
          <w:sz w:val="24"/>
          <w:szCs w:val="24"/>
        </w:rPr>
        <w:t>) точки.</w:t>
      </w:r>
    </w:p>
    <w:p w:rsidR="00066095" w:rsidRPr="00066095" w:rsidRDefault="00D50B2F" w:rsidP="00066095">
      <w:pPr>
        <w:spacing w:before="240"/>
        <w:jc w:val="both"/>
        <w:rPr>
          <w:b/>
          <w:color w:val="000000"/>
          <w:sz w:val="24"/>
          <w:szCs w:val="24"/>
          <w:u w:val="single"/>
          <w:shd w:val="clear" w:color="auto" w:fill="FFFFFF"/>
        </w:rPr>
      </w:pPr>
      <w:r w:rsidRPr="00D50B2F">
        <w:rPr>
          <w:b/>
          <w:sz w:val="24"/>
          <w:szCs w:val="24"/>
          <w:u w:val="single"/>
        </w:rPr>
        <w:t>Обединение „Устройствено планиране Кърджали”</w:t>
      </w:r>
      <w:r w:rsidR="00066095" w:rsidRPr="00066095">
        <w:rPr>
          <w:b/>
          <w:color w:val="000000"/>
          <w:sz w:val="24"/>
          <w:szCs w:val="24"/>
          <w:u w:val="single"/>
          <w:shd w:val="clear" w:color="auto" w:fill="FFFFFF"/>
        </w:rPr>
        <w:t>:</w:t>
      </w:r>
    </w:p>
    <w:p w:rsidR="00066095" w:rsidRPr="00066095" w:rsidRDefault="00066095" w:rsidP="00066095">
      <w:pPr>
        <w:spacing w:before="60"/>
        <w:jc w:val="both"/>
        <w:rPr>
          <w:sz w:val="24"/>
          <w:szCs w:val="24"/>
        </w:rPr>
      </w:pPr>
      <w:r w:rsidRPr="00066095">
        <w:rPr>
          <w:sz w:val="24"/>
          <w:szCs w:val="24"/>
        </w:rPr>
        <w:t xml:space="preserve">Подпоказател П 1 - Подход и методология за изпълнение на поръчката - </w:t>
      </w:r>
      <w:r w:rsidR="00D50B2F">
        <w:rPr>
          <w:sz w:val="24"/>
          <w:szCs w:val="24"/>
        </w:rPr>
        <w:t>65</w:t>
      </w:r>
      <w:r w:rsidRPr="00066095">
        <w:rPr>
          <w:sz w:val="24"/>
          <w:szCs w:val="24"/>
        </w:rPr>
        <w:t>,00 (</w:t>
      </w:r>
      <w:r w:rsidR="00D50B2F">
        <w:rPr>
          <w:sz w:val="24"/>
          <w:szCs w:val="24"/>
        </w:rPr>
        <w:t>шестдесет и пет</w:t>
      </w:r>
      <w:r w:rsidRPr="00066095">
        <w:rPr>
          <w:sz w:val="24"/>
          <w:szCs w:val="24"/>
        </w:rPr>
        <w:t>) точки;</w:t>
      </w:r>
    </w:p>
    <w:p w:rsidR="00066095" w:rsidRPr="00066095" w:rsidRDefault="00066095" w:rsidP="00066095">
      <w:pPr>
        <w:spacing w:before="60"/>
        <w:jc w:val="both"/>
        <w:rPr>
          <w:sz w:val="24"/>
          <w:szCs w:val="24"/>
        </w:rPr>
      </w:pPr>
      <w:r w:rsidRPr="00066095">
        <w:rPr>
          <w:sz w:val="24"/>
          <w:szCs w:val="24"/>
        </w:rPr>
        <w:t xml:space="preserve">Подпоказател П 2 - Организация и разпределение на задачите - </w:t>
      </w:r>
      <w:r w:rsidR="00D50B2F">
        <w:rPr>
          <w:sz w:val="24"/>
          <w:szCs w:val="24"/>
        </w:rPr>
        <w:t>35</w:t>
      </w:r>
      <w:r w:rsidRPr="00066095">
        <w:rPr>
          <w:sz w:val="24"/>
          <w:szCs w:val="24"/>
        </w:rPr>
        <w:t>,00 (</w:t>
      </w:r>
      <w:r w:rsidR="00D50B2F">
        <w:rPr>
          <w:sz w:val="24"/>
          <w:szCs w:val="24"/>
        </w:rPr>
        <w:t>тридесет и пет</w:t>
      </w:r>
      <w:r w:rsidRPr="00066095">
        <w:rPr>
          <w:sz w:val="24"/>
          <w:szCs w:val="24"/>
        </w:rPr>
        <w:t>) точки</w:t>
      </w:r>
    </w:p>
    <w:p w:rsidR="00066095" w:rsidRPr="00066095" w:rsidRDefault="00066095" w:rsidP="00066095">
      <w:pPr>
        <w:spacing w:before="60"/>
        <w:jc w:val="both"/>
        <w:rPr>
          <w:sz w:val="24"/>
          <w:szCs w:val="24"/>
        </w:rPr>
      </w:pPr>
      <w:r w:rsidRPr="00066095">
        <w:rPr>
          <w:sz w:val="24"/>
          <w:szCs w:val="24"/>
        </w:rPr>
        <w:t>Тех</w:t>
      </w:r>
      <w:r w:rsidR="00D50B2F">
        <w:rPr>
          <w:sz w:val="24"/>
          <w:szCs w:val="24"/>
        </w:rPr>
        <w:t>ническа оценка ТО = П 1+П 2 = 65,00 + 35,00 = 100</w:t>
      </w:r>
      <w:r w:rsidRPr="00066095">
        <w:rPr>
          <w:sz w:val="24"/>
          <w:szCs w:val="24"/>
        </w:rPr>
        <w:t>,00 (</w:t>
      </w:r>
      <w:r w:rsidR="002D3F28">
        <w:rPr>
          <w:sz w:val="24"/>
          <w:szCs w:val="24"/>
        </w:rPr>
        <w:t>сто</w:t>
      </w:r>
      <w:r w:rsidRPr="00066095">
        <w:rPr>
          <w:sz w:val="24"/>
          <w:szCs w:val="24"/>
        </w:rPr>
        <w:t>) точки.</w:t>
      </w:r>
    </w:p>
    <w:p w:rsidR="00EA0E84" w:rsidRPr="00495D9F" w:rsidRDefault="00EA0E84" w:rsidP="00EA0E84">
      <w:pPr>
        <w:spacing w:before="240"/>
        <w:jc w:val="both"/>
        <w:rPr>
          <w:color w:val="000000"/>
          <w:sz w:val="24"/>
          <w:szCs w:val="24"/>
          <w:shd w:val="clear" w:color="auto" w:fill="FFFFFF"/>
        </w:rPr>
      </w:pPr>
      <w:r w:rsidRPr="00761747">
        <w:rPr>
          <w:color w:val="000000"/>
          <w:sz w:val="24"/>
          <w:szCs w:val="24"/>
          <w:shd w:val="clear" w:color="auto" w:fill="FFFFFF"/>
        </w:rPr>
        <w:t>Отварянето на ценовите оферти ще се извърши</w:t>
      </w:r>
      <w:r>
        <w:rPr>
          <w:color w:val="000000"/>
          <w:sz w:val="24"/>
          <w:szCs w:val="24"/>
          <w:shd w:val="clear" w:color="auto" w:fill="FFFFFF"/>
        </w:rPr>
        <w:t xml:space="preserve"> публично</w:t>
      </w:r>
      <w:r w:rsidRPr="00761747">
        <w:rPr>
          <w:color w:val="000000"/>
          <w:sz w:val="24"/>
          <w:szCs w:val="24"/>
          <w:shd w:val="clear" w:color="auto" w:fill="FFFFFF"/>
        </w:rPr>
        <w:t xml:space="preserve"> и на него могат да присъстват участниците в процедурата или техни упълномощени представители, както и представители на средствата за масово осведомяване и на други лица при спазване на установения режим за достъп до </w:t>
      </w:r>
      <w:r w:rsidR="00535EC0" w:rsidRPr="00EA0E84">
        <w:rPr>
          <w:color w:val="000000"/>
          <w:sz w:val="24"/>
          <w:szCs w:val="24"/>
          <w:shd w:val="clear" w:color="auto" w:fill="FFFFFF"/>
        </w:rPr>
        <w:t>Административна</w:t>
      </w:r>
      <w:r w:rsidR="009621F5">
        <w:rPr>
          <w:color w:val="000000"/>
          <w:sz w:val="24"/>
          <w:szCs w:val="24"/>
          <w:shd w:val="clear" w:color="auto" w:fill="FFFFFF"/>
        </w:rPr>
        <w:t>та</w:t>
      </w:r>
      <w:r w:rsidR="00535EC0" w:rsidRPr="00EA0E84">
        <w:rPr>
          <w:color w:val="000000"/>
          <w:sz w:val="24"/>
          <w:szCs w:val="24"/>
          <w:shd w:val="clear" w:color="auto" w:fill="FFFFFF"/>
        </w:rPr>
        <w:t xml:space="preserve"> сграда</w:t>
      </w:r>
      <w:r w:rsidR="009621F5" w:rsidRPr="009621F5">
        <w:rPr>
          <w:color w:val="000000"/>
          <w:sz w:val="24"/>
          <w:szCs w:val="24"/>
          <w:shd w:val="clear" w:color="auto" w:fill="FFFFFF"/>
        </w:rPr>
        <w:t xml:space="preserve"> </w:t>
      </w:r>
      <w:r w:rsidR="009621F5" w:rsidRPr="00EA0E84">
        <w:rPr>
          <w:color w:val="000000"/>
          <w:sz w:val="24"/>
          <w:szCs w:val="24"/>
          <w:shd w:val="clear" w:color="auto" w:fill="FFFFFF"/>
        </w:rPr>
        <w:t xml:space="preserve">на Община </w:t>
      </w:r>
      <w:r w:rsidR="00D50B2F">
        <w:rPr>
          <w:color w:val="000000"/>
          <w:sz w:val="24"/>
          <w:szCs w:val="24"/>
          <w:shd w:val="clear" w:color="auto" w:fill="FFFFFF"/>
        </w:rPr>
        <w:t>Кърджали</w:t>
      </w:r>
      <w:r w:rsidRPr="00761747">
        <w:rPr>
          <w:color w:val="000000"/>
          <w:sz w:val="24"/>
          <w:szCs w:val="24"/>
          <w:shd w:val="clear" w:color="auto" w:fill="FFFFFF"/>
        </w:rPr>
        <w:t>.</w:t>
      </w:r>
    </w:p>
    <w:sectPr w:rsidR="00EA0E84" w:rsidRPr="00495D9F" w:rsidSect="00066095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F7703"/>
    <w:rsid w:val="00066095"/>
    <w:rsid w:val="001F4FDA"/>
    <w:rsid w:val="0020523D"/>
    <w:rsid w:val="002D3F28"/>
    <w:rsid w:val="002F7C23"/>
    <w:rsid w:val="00350B91"/>
    <w:rsid w:val="00357EF5"/>
    <w:rsid w:val="004D32A6"/>
    <w:rsid w:val="00535EC0"/>
    <w:rsid w:val="006B44EE"/>
    <w:rsid w:val="00840A35"/>
    <w:rsid w:val="00917B8A"/>
    <w:rsid w:val="009621F5"/>
    <w:rsid w:val="009A2C46"/>
    <w:rsid w:val="00CD6E04"/>
    <w:rsid w:val="00CF7615"/>
    <w:rsid w:val="00D50B2F"/>
    <w:rsid w:val="00D74A84"/>
    <w:rsid w:val="00DF7703"/>
    <w:rsid w:val="00E45A57"/>
    <w:rsid w:val="00EA0E84"/>
    <w:rsid w:val="00F473E0"/>
    <w:rsid w:val="00FA3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703"/>
    <w:pPr>
      <w:spacing w:after="0" w:line="240" w:lineRule="auto"/>
    </w:pPr>
    <w:rPr>
      <w:rFonts w:ascii="Times New Roman" w:eastAsia="Times New Roman" w:hAnsi="Times New Roman" w:cs="Times New Roman"/>
      <w:bCs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7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</dc:creator>
  <cp:lastModifiedBy> МДААР</cp:lastModifiedBy>
  <cp:revision>3</cp:revision>
  <dcterms:created xsi:type="dcterms:W3CDTF">2014-12-05T16:34:00Z</dcterms:created>
  <dcterms:modified xsi:type="dcterms:W3CDTF">2014-12-05T16:35:00Z</dcterms:modified>
</cp:coreProperties>
</file>